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F8" w:rsidRDefault="00D127F8" w:rsidP="00D127F8">
      <w:pPr>
        <w:spacing w:line="560" w:lineRule="exact"/>
        <w:rPr>
          <w:rFonts w:ascii="黑体" w:eastAsia="黑体" w:hAnsi="黑体" w:hint="eastAsia"/>
          <w:sz w:val="32"/>
          <w:szCs w:val="32"/>
        </w:rPr>
      </w:pPr>
      <w:r w:rsidRPr="006B7102">
        <w:rPr>
          <w:rFonts w:ascii="黑体" w:eastAsia="黑体" w:hAnsi="黑体" w:hint="eastAsia"/>
          <w:sz w:val="32"/>
          <w:szCs w:val="32"/>
        </w:rPr>
        <w:t>附件1：</w:t>
      </w:r>
    </w:p>
    <w:p w:rsidR="00D127F8" w:rsidRPr="006B7102" w:rsidRDefault="00D127F8" w:rsidP="00D127F8">
      <w:pPr>
        <w:spacing w:line="560" w:lineRule="exact"/>
        <w:rPr>
          <w:rFonts w:ascii="黑体" w:eastAsia="黑体" w:hAnsi="黑体" w:hint="eastAsia"/>
          <w:sz w:val="32"/>
          <w:szCs w:val="32"/>
        </w:rPr>
      </w:pPr>
    </w:p>
    <w:p w:rsidR="00D127F8" w:rsidRPr="005676C1" w:rsidRDefault="00D127F8" w:rsidP="00D127F8">
      <w:pPr>
        <w:spacing w:line="560" w:lineRule="exact"/>
        <w:jc w:val="center"/>
        <w:rPr>
          <w:rFonts w:ascii="方正小标宋简体" w:eastAsia="方正小标宋简体" w:hAnsi="仿宋" w:hint="eastAsia"/>
          <w:sz w:val="44"/>
          <w:szCs w:val="44"/>
        </w:rPr>
      </w:pPr>
      <w:r w:rsidRPr="005676C1">
        <w:rPr>
          <w:rFonts w:ascii="方正小标宋简体" w:eastAsia="方正小标宋简体" w:hAnsi="仿宋" w:hint="eastAsia"/>
          <w:sz w:val="44"/>
          <w:szCs w:val="44"/>
        </w:rPr>
        <w:t>济南市住房和城乡建设局</w:t>
      </w:r>
    </w:p>
    <w:p w:rsidR="00D127F8" w:rsidRPr="005676C1" w:rsidRDefault="00D127F8" w:rsidP="00D127F8">
      <w:pPr>
        <w:spacing w:line="560" w:lineRule="exact"/>
        <w:jc w:val="center"/>
        <w:rPr>
          <w:rFonts w:ascii="方正小标宋简体" w:eastAsia="方正小标宋简体" w:hAnsi="仿宋" w:hint="eastAsia"/>
          <w:sz w:val="44"/>
          <w:szCs w:val="44"/>
        </w:rPr>
      </w:pPr>
      <w:r w:rsidRPr="005676C1">
        <w:rPr>
          <w:rFonts w:ascii="方正小标宋简体" w:eastAsia="方正小标宋简体" w:hAnsi="仿宋" w:hint="eastAsia"/>
          <w:sz w:val="44"/>
          <w:szCs w:val="44"/>
        </w:rPr>
        <w:t>关于组织工程监理企业开展质量安全</w:t>
      </w:r>
    </w:p>
    <w:p w:rsidR="00D127F8" w:rsidRPr="005676C1" w:rsidRDefault="00D127F8" w:rsidP="00D127F8">
      <w:pPr>
        <w:spacing w:line="560" w:lineRule="exact"/>
        <w:jc w:val="center"/>
        <w:rPr>
          <w:rFonts w:ascii="方正小标宋简体" w:eastAsia="方正小标宋简体" w:hAnsi="仿宋" w:hint="eastAsia"/>
          <w:sz w:val="44"/>
          <w:szCs w:val="44"/>
        </w:rPr>
      </w:pPr>
      <w:r w:rsidRPr="005676C1">
        <w:rPr>
          <w:rFonts w:ascii="方正小标宋简体" w:eastAsia="方正小标宋简体" w:hAnsi="仿宋" w:hint="eastAsia"/>
          <w:sz w:val="44"/>
          <w:szCs w:val="44"/>
        </w:rPr>
        <w:t>大排查工作的通知</w:t>
      </w:r>
    </w:p>
    <w:p w:rsidR="00D127F8" w:rsidRDefault="00D127F8" w:rsidP="00D127F8">
      <w:pPr>
        <w:jc w:val="center"/>
        <w:rPr>
          <w:rFonts w:ascii="楷体" w:eastAsia="楷体" w:hAnsi="楷体" w:hint="eastAsia"/>
          <w:sz w:val="32"/>
          <w:szCs w:val="32"/>
        </w:rPr>
      </w:pPr>
    </w:p>
    <w:p w:rsidR="00D127F8" w:rsidRPr="005676C1" w:rsidRDefault="00D127F8" w:rsidP="00D127F8">
      <w:pPr>
        <w:jc w:val="center"/>
        <w:rPr>
          <w:rFonts w:ascii="楷体" w:eastAsia="楷体" w:hAnsi="楷体" w:hint="eastAsia"/>
          <w:sz w:val="32"/>
          <w:szCs w:val="32"/>
        </w:rPr>
      </w:pPr>
      <w:r w:rsidRPr="005676C1">
        <w:rPr>
          <w:rFonts w:ascii="楷体" w:eastAsia="楷体" w:hAnsi="楷体" w:hint="eastAsia"/>
          <w:sz w:val="32"/>
          <w:szCs w:val="32"/>
        </w:rPr>
        <w:t>济建建管字〔2020〕120号</w:t>
      </w:r>
    </w:p>
    <w:p w:rsidR="00D127F8" w:rsidRPr="005676C1" w:rsidRDefault="00D127F8" w:rsidP="00D127F8">
      <w:pPr>
        <w:spacing w:line="600" w:lineRule="exact"/>
        <w:rPr>
          <w:rFonts w:ascii="仿宋" w:eastAsia="仿宋" w:hAnsi="仿宋"/>
          <w:sz w:val="32"/>
          <w:szCs w:val="32"/>
        </w:rPr>
      </w:pPr>
      <w:r w:rsidRPr="005676C1">
        <w:rPr>
          <w:rFonts w:ascii="仿宋" w:eastAsia="仿宋" w:hAnsi="仿宋"/>
          <w:sz w:val="32"/>
          <w:szCs w:val="32"/>
        </w:rPr>
        <w:t xml:space="preserve"> </w:t>
      </w:r>
    </w:p>
    <w:p w:rsidR="00D127F8" w:rsidRPr="005676C1" w:rsidRDefault="00D127F8" w:rsidP="00D127F8">
      <w:pPr>
        <w:spacing w:line="600" w:lineRule="exact"/>
        <w:rPr>
          <w:rFonts w:ascii="仿宋" w:eastAsia="仿宋" w:hAnsi="仿宋" w:hint="eastAsia"/>
          <w:sz w:val="32"/>
          <w:szCs w:val="32"/>
        </w:rPr>
      </w:pPr>
      <w:r w:rsidRPr="005676C1">
        <w:rPr>
          <w:rFonts w:ascii="仿宋" w:eastAsia="仿宋" w:hAnsi="仿宋" w:hint="eastAsia"/>
          <w:sz w:val="32"/>
          <w:szCs w:val="32"/>
        </w:rPr>
        <w:t>各区县住房城乡建设局，济南高新区建设管理部、市南部山区规划发展局、济南新旧动能转换先行区建设管理部，各工程监理单位：</w:t>
      </w:r>
    </w:p>
    <w:p w:rsidR="00D127F8" w:rsidRPr="005676C1" w:rsidRDefault="00D127F8" w:rsidP="00D127F8">
      <w:pPr>
        <w:spacing w:line="600" w:lineRule="exact"/>
        <w:ind w:firstLineChars="200" w:firstLine="640"/>
        <w:rPr>
          <w:rFonts w:ascii="仿宋" w:eastAsia="仿宋" w:hAnsi="仿宋" w:hint="eastAsia"/>
          <w:sz w:val="32"/>
          <w:szCs w:val="32"/>
        </w:rPr>
      </w:pPr>
      <w:r w:rsidRPr="005676C1">
        <w:rPr>
          <w:rFonts w:ascii="仿宋" w:eastAsia="仿宋" w:hAnsi="仿宋" w:hint="eastAsia"/>
          <w:sz w:val="32"/>
          <w:szCs w:val="32"/>
        </w:rPr>
        <w:t>按照《山东省住房和城乡建设厅于组织工程监理企业开展质量安全大排查工作的通知》《关于通报德州“11.28”事故情况立即开展防范遏制房屋市政施工较大事故整治攻坚百日行动的通知》要求，为进一步加强房屋建筑工程质量安全管理，充分发挥工程监理在施工质量控制和安全管理中的作用，落实质量安全主体责任，决定组织工程监理企业在全市房屋建筑领域开展质量安全大排查，现将有关事项通知如下：</w:t>
      </w:r>
    </w:p>
    <w:p w:rsidR="00D127F8" w:rsidRPr="00C84283" w:rsidRDefault="00D127F8" w:rsidP="00D127F8">
      <w:pPr>
        <w:spacing w:line="600" w:lineRule="exact"/>
        <w:ind w:firstLineChars="200" w:firstLine="640"/>
        <w:rPr>
          <w:rFonts w:ascii="黑体" w:eastAsia="黑体" w:hAnsi="黑体"/>
          <w:sz w:val="32"/>
          <w:szCs w:val="32"/>
        </w:rPr>
      </w:pPr>
      <w:r w:rsidRPr="00C84283">
        <w:rPr>
          <w:rFonts w:ascii="黑体" w:eastAsia="黑体" w:hAnsi="黑体" w:hint="eastAsia"/>
          <w:sz w:val="32"/>
          <w:szCs w:val="32"/>
        </w:rPr>
        <w:t>一、排查范围</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仿宋" w:eastAsia="仿宋" w:hAnsi="仿宋" w:hint="eastAsia"/>
          <w:sz w:val="32"/>
          <w:szCs w:val="32"/>
        </w:rPr>
        <w:t>全市所有在建（包括新建、改建、扩建）房屋建筑工程。</w:t>
      </w:r>
    </w:p>
    <w:p w:rsidR="00D127F8" w:rsidRPr="00C84283" w:rsidRDefault="00D127F8" w:rsidP="00D127F8">
      <w:pPr>
        <w:spacing w:line="600" w:lineRule="exact"/>
        <w:ind w:firstLineChars="200" w:firstLine="640"/>
        <w:rPr>
          <w:rFonts w:ascii="黑体" w:eastAsia="黑体" w:hAnsi="黑体" w:hint="eastAsia"/>
          <w:sz w:val="32"/>
          <w:szCs w:val="32"/>
        </w:rPr>
      </w:pPr>
      <w:r w:rsidRPr="00C84283">
        <w:rPr>
          <w:rFonts w:ascii="黑体" w:eastAsia="黑体" w:hAnsi="黑体" w:hint="eastAsia"/>
          <w:sz w:val="32"/>
          <w:szCs w:val="32"/>
        </w:rPr>
        <w:t>二、排查内容</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5676C1">
        <w:rPr>
          <w:rFonts w:ascii="仿宋" w:eastAsia="仿宋" w:hAnsi="仿宋" w:hint="eastAsia"/>
          <w:sz w:val="32"/>
          <w:szCs w:val="32"/>
        </w:rPr>
        <w:t>是否对施工单位安全生产管理制度、安全生产许可证、</w:t>
      </w:r>
      <w:r w:rsidRPr="005676C1">
        <w:rPr>
          <w:rFonts w:ascii="仿宋" w:eastAsia="仿宋" w:hAnsi="仿宋" w:hint="eastAsia"/>
          <w:sz w:val="32"/>
          <w:szCs w:val="32"/>
        </w:rPr>
        <w:lastRenderedPageBreak/>
        <w:t>项目经理、专职安全员和特种作业人员资格进行审查；</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5676C1">
        <w:rPr>
          <w:rFonts w:ascii="仿宋" w:eastAsia="仿宋" w:hAnsi="仿宋" w:hint="eastAsia"/>
          <w:sz w:val="32"/>
          <w:szCs w:val="32"/>
        </w:rPr>
        <w:t>是否将危大工程纳入监理规划，是否编制监理实施细则；</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5676C1">
        <w:rPr>
          <w:rFonts w:ascii="仿宋" w:eastAsia="仿宋" w:hAnsi="仿宋" w:hint="eastAsia"/>
          <w:sz w:val="32"/>
          <w:szCs w:val="32"/>
        </w:rPr>
        <w:t>是否对施工单位报审的专项施工方案进行审核并监督实施（包括专家论证和相应计算）；</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w:t>
      </w:r>
      <w:r w:rsidRPr="005676C1">
        <w:rPr>
          <w:rFonts w:ascii="仿宋" w:eastAsia="仿宋" w:hAnsi="仿宋" w:hint="eastAsia"/>
          <w:sz w:val="32"/>
          <w:szCs w:val="32"/>
        </w:rPr>
        <w:t>是否在日常检查、周检、月检中对危大工程进行检查，是否对发现的未按照专项方案施工问题签发监理通知单或停工令并跟踪监督整改；</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w:t>
      </w:r>
      <w:r w:rsidRPr="005676C1">
        <w:rPr>
          <w:rFonts w:ascii="仿宋" w:eastAsia="仿宋" w:hAnsi="仿宋" w:hint="eastAsia"/>
          <w:sz w:val="32"/>
          <w:szCs w:val="32"/>
        </w:rPr>
        <w:t>监理日志中是否有危大工程巡视记录；</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w:t>
      </w:r>
      <w:r w:rsidRPr="005676C1">
        <w:rPr>
          <w:rFonts w:ascii="仿宋" w:eastAsia="仿宋" w:hAnsi="仿宋" w:hint="eastAsia"/>
          <w:sz w:val="32"/>
          <w:szCs w:val="32"/>
        </w:rPr>
        <w:t>是否核查施工机械设备的安全许可验收手续、设备安装维护单位和人员的资质资格；</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w:t>
      </w:r>
      <w:r w:rsidRPr="005676C1">
        <w:rPr>
          <w:rFonts w:ascii="仿宋" w:eastAsia="仿宋" w:hAnsi="仿宋" w:hint="eastAsia"/>
          <w:sz w:val="32"/>
          <w:szCs w:val="32"/>
        </w:rPr>
        <w:t>是否审查施工组织设计、施工方案，是否对重点部位、关键工序施工质量进行旁站，是否对施工质量开展巡视、平行检验；</w:t>
      </w:r>
    </w:p>
    <w:p w:rsidR="00D127F8" w:rsidRDefault="00D127F8" w:rsidP="00D127F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8.</w:t>
      </w:r>
      <w:r w:rsidRPr="005676C1">
        <w:rPr>
          <w:rFonts w:ascii="仿宋" w:eastAsia="仿宋" w:hAnsi="仿宋" w:hint="eastAsia"/>
          <w:sz w:val="32"/>
          <w:szCs w:val="32"/>
        </w:rPr>
        <w:t>是否对工程使用材料、构配件、设备进行进场验收，是否对隐蔽工程、检验批、分部分项工程进行验收。</w:t>
      </w:r>
    </w:p>
    <w:p w:rsidR="00D127F8" w:rsidRPr="005676C1" w:rsidRDefault="00D127F8" w:rsidP="00D127F8">
      <w:pPr>
        <w:spacing w:line="600" w:lineRule="exact"/>
        <w:ind w:firstLineChars="200" w:firstLine="640"/>
        <w:rPr>
          <w:rFonts w:ascii="仿宋" w:eastAsia="仿宋" w:hAnsi="仿宋" w:hint="eastAsia"/>
          <w:sz w:val="32"/>
          <w:szCs w:val="32"/>
        </w:rPr>
      </w:pPr>
      <w:r w:rsidRPr="005676C1">
        <w:rPr>
          <w:rFonts w:ascii="仿宋" w:eastAsia="仿宋" w:hAnsi="仿宋" w:hint="eastAsia"/>
          <w:sz w:val="32"/>
          <w:szCs w:val="32"/>
        </w:rPr>
        <w:t>对主体工程质量和达到《山东省房屋市政施工危险性较大分部分项工程安全管理实施细则》（鲁建质安字〔2018〕15号）规定规模的分部分项工程（以下简称“危大工程”）重点排查。</w:t>
      </w:r>
    </w:p>
    <w:p w:rsidR="00D127F8" w:rsidRPr="00C84283" w:rsidRDefault="00D127F8" w:rsidP="00D127F8">
      <w:pPr>
        <w:spacing w:line="600" w:lineRule="exact"/>
        <w:ind w:firstLineChars="200" w:firstLine="640"/>
        <w:rPr>
          <w:rFonts w:ascii="黑体" w:eastAsia="黑体" w:hAnsi="黑体" w:hint="eastAsia"/>
          <w:sz w:val="32"/>
          <w:szCs w:val="32"/>
        </w:rPr>
      </w:pPr>
      <w:r w:rsidRPr="00C84283">
        <w:rPr>
          <w:rFonts w:ascii="黑体" w:eastAsia="黑体" w:hAnsi="黑体" w:hint="eastAsia"/>
          <w:sz w:val="32"/>
          <w:szCs w:val="32"/>
        </w:rPr>
        <w:t>三、排查步骤</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t>（一）监理企业自查。</w:t>
      </w:r>
      <w:r w:rsidRPr="005676C1">
        <w:rPr>
          <w:rFonts w:ascii="仿宋" w:eastAsia="仿宋" w:hAnsi="仿宋" w:hint="eastAsia"/>
          <w:sz w:val="32"/>
          <w:szCs w:val="32"/>
        </w:rPr>
        <w:t>1.市内监理企业要立即组织对所监理的全部在建项目进行排查起底，全面摸清正在施工和</w:t>
      </w:r>
      <w:r w:rsidRPr="005676C1">
        <w:rPr>
          <w:rFonts w:ascii="仿宋" w:eastAsia="仿宋" w:hAnsi="仿宋" w:hint="eastAsia"/>
          <w:sz w:val="32"/>
          <w:szCs w:val="32"/>
        </w:rPr>
        <w:lastRenderedPageBreak/>
        <w:t>2021年2月底前计划施工的危大工程底数，列出监理项目清单以及危大工程清单，建立监理项目排查情况台账。2.对项目监理机构人员不到岗、未按规定履行质量控制和安全管理等职责问题，要即查即改。3.监理企业要对照清单逐一开展质量安全隐患排查检查，对涉及工程实体质量和危大工程安全生产且应当由监理人员审验、核查的文件、方案等全部进行复核，发现存在隐患或不能满足法律法规、标准规范要求的，责令施工单位立即整改并及时复查整改情况，涉及重大隐患的立即责令暂停作业，拒不整改的按规定向建设单位和主管部门报告。注册地不在我市的工程监理企业，由项目监理机构按照要求进行自查并将相应情况报送项目所在地住建部门。企业自查工作2020年12月底前完成。</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t>（二）主管部门抽查。</w:t>
      </w:r>
      <w:r w:rsidRPr="005676C1">
        <w:rPr>
          <w:rFonts w:ascii="仿宋" w:eastAsia="仿宋" w:hAnsi="仿宋" w:hint="eastAsia"/>
          <w:sz w:val="32"/>
          <w:szCs w:val="32"/>
        </w:rPr>
        <w:t>各级住建部门要在百日攻坚行动拉网式排查时，一并对监理履职行为和监理企业自查情况进行抽查。重点查处监理企业未落实通知要求，项目监理机构和现场监理人员未认真履行质量控制和安全管理职责，特别是未按规定针对性编制危大工程监理实施细则、认真审查专项施工方案、严格核查起重机械和自升式架设设施安全许可和安全运行记录，未按规定对起重机械和自升式架设设施安拆、附着、检测等环节实施监督，未对危大工程的实施进行巡视检查等违规行为。对抽查中发现的问题，实施台账式管理，逐一对标销号。</w:t>
      </w:r>
    </w:p>
    <w:p w:rsidR="00D127F8" w:rsidRPr="005676C1" w:rsidRDefault="00D127F8" w:rsidP="00D127F8">
      <w:pPr>
        <w:spacing w:line="600" w:lineRule="exact"/>
        <w:ind w:firstLineChars="200" w:firstLine="640"/>
        <w:rPr>
          <w:rFonts w:ascii="黑体" w:eastAsia="黑体" w:hAnsi="黑体" w:hint="eastAsia"/>
          <w:sz w:val="32"/>
          <w:szCs w:val="32"/>
        </w:rPr>
      </w:pPr>
      <w:r w:rsidRPr="005676C1">
        <w:rPr>
          <w:rFonts w:ascii="黑体" w:eastAsia="黑体" w:hAnsi="黑体" w:hint="eastAsia"/>
          <w:sz w:val="32"/>
          <w:szCs w:val="32"/>
        </w:rPr>
        <w:t>四、工作要求</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lastRenderedPageBreak/>
        <w:t>（一）高度重视，立即行动。</w:t>
      </w:r>
      <w:r w:rsidRPr="005676C1">
        <w:rPr>
          <w:rFonts w:ascii="仿宋" w:eastAsia="仿宋" w:hAnsi="仿宋" w:hint="eastAsia"/>
          <w:sz w:val="32"/>
          <w:szCs w:val="32"/>
        </w:rPr>
        <w:t>各监理企业务必高度重视，要迅速响应本通知和《济南市住房和城乡建设局关于开展全市防范遏制房屋建筑施工领域较大事故整治攻坚百日行动的通知》（济建质安字〔2020〕55号）要求，组织对所监理的工程项目涉及质量控制和安全管理职责的监理工作内容进行全面排查，对排查出的问题要有专人负责，做到有整改措施，有跟踪落实，有整改结果，真正把质量安全管理工作落到实处。</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t>（二）属地管理，分级负责。</w:t>
      </w:r>
      <w:r w:rsidRPr="005676C1">
        <w:rPr>
          <w:rFonts w:ascii="仿宋" w:eastAsia="仿宋" w:hAnsi="仿宋" w:hint="eastAsia"/>
          <w:sz w:val="32"/>
          <w:szCs w:val="32"/>
        </w:rPr>
        <w:t>按照建筑工程分级管理的原则，各区县住建部门要立即传达部署到辖区内所有在建项目及监理企业（含省外监理企业项目监理机构），全面落实通知要求，做到思想统一、领导有力、措施有效、落实到位，做好企业自查和部门抽查工作，促进建筑工程质量安全水平提升。</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t>（三）严格执法，确保实效。</w:t>
      </w:r>
      <w:r w:rsidRPr="005676C1">
        <w:rPr>
          <w:rFonts w:ascii="仿宋" w:eastAsia="仿宋" w:hAnsi="仿宋" w:hint="eastAsia"/>
          <w:sz w:val="32"/>
          <w:szCs w:val="32"/>
        </w:rPr>
        <w:t>对抽查发现的监理失职失责问题，一律依法依规作出处罚，并记入不良行为记录，情节严重的列入“黑名单” ，强化严管重罚。对不按通知要求开展自查，或在自查工作中敷衍应付、弄虚作假的，一律予以公开通报，并在资质晋升、信用评价、评优树先等方面予以制约。</w:t>
      </w:r>
    </w:p>
    <w:p w:rsidR="00D127F8" w:rsidRDefault="00D127F8" w:rsidP="00D127F8">
      <w:pPr>
        <w:spacing w:line="600" w:lineRule="exact"/>
        <w:ind w:firstLineChars="200" w:firstLine="640"/>
        <w:rPr>
          <w:rFonts w:ascii="仿宋" w:eastAsia="仿宋" w:hAnsi="仿宋" w:hint="eastAsia"/>
          <w:sz w:val="32"/>
          <w:szCs w:val="32"/>
        </w:rPr>
      </w:pPr>
      <w:r w:rsidRPr="005676C1">
        <w:rPr>
          <w:rFonts w:ascii="楷体" w:eastAsia="楷体" w:hAnsi="楷体" w:hint="eastAsia"/>
          <w:sz w:val="32"/>
          <w:szCs w:val="32"/>
        </w:rPr>
        <w:t>（四）建章立制,常态长效。</w:t>
      </w:r>
      <w:r w:rsidRPr="005676C1">
        <w:rPr>
          <w:rFonts w:ascii="仿宋" w:eastAsia="仿宋" w:hAnsi="仿宋" w:hint="eastAsia"/>
          <w:sz w:val="32"/>
          <w:szCs w:val="32"/>
        </w:rPr>
        <w:t>监理企业要以本次行动为契机，在建章立制上狠下功夫，将本次自查行动与加强冬季施工管控、岗前教育、安全培训、应急演练等结合起来，全</w:t>
      </w:r>
      <w:r w:rsidRPr="005676C1">
        <w:rPr>
          <w:rFonts w:ascii="仿宋" w:eastAsia="仿宋" w:hAnsi="仿宋" w:hint="eastAsia"/>
          <w:sz w:val="32"/>
          <w:szCs w:val="32"/>
        </w:rPr>
        <w:lastRenderedPageBreak/>
        <w:t>面落实质量控制和安全管理职责，健全巡回督导、飞行检查等工作机制，加强对项目监理机构和在监工程的管控，切实发挥监理作用，实现质量安全排查常态化、长效化。行业协会要积极发挥作用，通过倡议、宣传、公益性培训宣讲等多种形式，充分发动监理企业扎实开展百日行动，健全行业自律机制，建立行业信用公约，不断提升监理行业服务水平。</w:t>
      </w:r>
    </w:p>
    <w:p w:rsidR="00D127F8" w:rsidRPr="005676C1" w:rsidRDefault="00D127F8" w:rsidP="00D127F8">
      <w:pPr>
        <w:spacing w:line="600" w:lineRule="exact"/>
        <w:ind w:firstLineChars="200" w:firstLine="640"/>
        <w:rPr>
          <w:rFonts w:ascii="仿宋" w:eastAsia="仿宋" w:hAnsi="仿宋" w:hint="eastAsia"/>
          <w:sz w:val="32"/>
          <w:szCs w:val="32"/>
        </w:rPr>
      </w:pPr>
      <w:r w:rsidRPr="005676C1">
        <w:rPr>
          <w:rFonts w:ascii="仿宋" w:eastAsia="仿宋" w:hAnsi="仿宋" w:hint="eastAsia"/>
          <w:sz w:val="32"/>
          <w:szCs w:val="32"/>
        </w:rPr>
        <w:t>各区县住房城乡建设部门在每月上报百日行动开展情况时，将监理企业自查和主管部门抽查情况一并报送市住房城乡建设局。</w:t>
      </w:r>
    </w:p>
    <w:p w:rsidR="00D127F8" w:rsidRPr="005676C1" w:rsidRDefault="00D127F8" w:rsidP="00D127F8">
      <w:pPr>
        <w:spacing w:line="600" w:lineRule="exact"/>
        <w:rPr>
          <w:rFonts w:ascii="仿宋" w:eastAsia="仿宋" w:hAnsi="仿宋"/>
          <w:sz w:val="32"/>
          <w:szCs w:val="32"/>
        </w:rPr>
      </w:pPr>
    </w:p>
    <w:p w:rsidR="00D127F8" w:rsidRPr="005676C1" w:rsidRDefault="00D127F8" w:rsidP="00D127F8">
      <w:pPr>
        <w:spacing w:line="600" w:lineRule="exact"/>
        <w:rPr>
          <w:rFonts w:ascii="仿宋" w:eastAsia="仿宋" w:hAnsi="仿宋"/>
          <w:sz w:val="32"/>
          <w:szCs w:val="32"/>
        </w:rPr>
      </w:pPr>
      <w:r w:rsidRPr="005676C1">
        <w:rPr>
          <w:rFonts w:ascii="仿宋" w:eastAsia="仿宋" w:hAnsi="仿宋"/>
          <w:sz w:val="32"/>
          <w:szCs w:val="32"/>
        </w:rPr>
        <w:t xml:space="preserve"> </w:t>
      </w:r>
    </w:p>
    <w:p w:rsidR="00D127F8" w:rsidRPr="005676C1" w:rsidRDefault="00D127F8" w:rsidP="00D127F8">
      <w:pPr>
        <w:spacing w:line="600" w:lineRule="exact"/>
        <w:rPr>
          <w:rFonts w:ascii="仿宋" w:eastAsia="仿宋" w:hAnsi="仿宋"/>
          <w:sz w:val="32"/>
          <w:szCs w:val="32"/>
        </w:rPr>
      </w:pPr>
    </w:p>
    <w:p w:rsidR="00D127F8" w:rsidRPr="005676C1" w:rsidRDefault="00D127F8" w:rsidP="00D127F8">
      <w:pPr>
        <w:spacing w:line="600" w:lineRule="exact"/>
        <w:rPr>
          <w:rFonts w:ascii="仿宋" w:eastAsia="仿宋" w:hAnsi="仿宋" w:hint="eastAsia"/>
          <w:sz w:val="32"/>
          <w:szCs w:val="32"/>
        </w:rPr>
      </w:pPr>
      <w:r w:rsidRPr="005676C1">
        <w:rPr>
          <w:rFonts w:ascii="仿宋" w:eastAsia="仿宋" w:hAnsi="仿宋" w:hint="eastAsia"/>
          <w:sz w:val="32"/>
          <w:szCs w:val="32"/>
        </w:rPr>
        <w:t xml:space="preserve">                           济南市住房和城乡建设局</w:t>
      </w:r>
    </w:p>
    <w:p w:rsidR="00D127F8" w:rsidRDefault="00D127F8" w:rsidP="00D127F8">
      <w:pPr>
        <w:spacing w:line="600" w:lineRule="exact"/>
        <w:ind w:firstLineChars="500" w:firstLine="1600"/>
        <w:rPr>
          <w:rFonts w:ascii="仿宋" w:eastAsia="仿宋" w:hAnsi="仿宋" w:hint="eastAsia"/>
          <w:sz w:val="32"/>
          <w:szCs w:val="32"/>
        </w:rPr>
      </w:pPr>
      <w:r w:rsidRPr="005676C1">
        <w:rPr>
          <w:rFonts w:ascii="仿宋" w:eastAsia="仿宋" w:hAnsi="仿宋" w:hint="eastAsia"/>
          <w:sz w:val="32"/>
          <w:szCs w:val="32"/>
        </w:rPr>
        <w:t xml:space="preserve">                    2020年12月23日</w:t>
      </w:r>
    </w:p>
    <w:p w:rsidR="00F22771" w:rsidRDefault="00F22771"/>
    <w:sectPr w:rsidR="00F22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71" w:rsidRDefault="00F22771" w:rsidP="00D127F8">
      <w:r>
        <w:separator/>
      </w:r>
    </w:p>
  </w:endnote>
  <w:endnote w:type="continuationSeparator" w:id="1">
    <w:p w:rsidR="00F22771" w:rsidRDefault="00F22771" w:rsidP="00D12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71" w:rsidRDefault="00F22771" w:rsidP="00D127F8">
      <w:r>
        <w:separator/>
      </w:r>
    </w:p>
  </w:footnote>
  <w:footnote w:type="continuationSeparator" w:id="1">
    <w:p w:rsidR="00F22771" w:rsidRDefault="00F22771" w:rsidP="00D12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7F8"/>
    <w:rsid w:val="00D127F8"/>
    <w:rsid w:val="00F2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2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27F8"/>
    <w:rPr>
      <w:sz w:val="18"/>
      <w:szCs w:val="18"/>
    </w:rPr>
  </w:style>
  <w:style w:type="paragraph" w:styleId="a4">
    <w:name w:val="footer"/>
    <w:basedOn w:val="a"/>
    <w:link w:val="Char0"/>
    <w:uiPriority w:val="99"/>
    <w:semiHidden/>
    <w:unhideWhenUsed/>
    <w:rsid w:val="00D127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27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1890</Characters>
  <Application>Microsoft Office Word</Application>
  <DocSecurity>0</DocSecurity>
  <Lines>15</Lines>
  <Paragraphs>4</Paragraphs>
  <ScaleCrop>false</ScaleCrop>
  <Company>Microsoft</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2021-01-21T08:07:00Z</dcterms:created>
  <dcterms:modified xsi:type="dcterms:W3CDTF">2021-01-21T08:08:00Z</dcterms:modified>
</cp:coreProperties>
</file>